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86" w:rsidRDefault="00A56286" w:rsidP="00A56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62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18.Тема 7.4 . Республика в 20-е гг.</w:t>
      </w:r>
    </w:p>
    <w:p w:rsidR="00A56286" w:rsidRPr="00A56286" w:rsidRDefault="00A56286" w:rsidP="00A562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2" w:firstLine="28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К концу гражданской войны страна, по характерис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тике В.И. Ленина, напоминала человека, избитого до по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лусмерти. В семь раз сократилось промышленное про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изводство, почти на 40 процентов — сельскохозяйствен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ное. В крупных промышленных центрах не хватало про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довольствия, из-за отсутствия сырья, топлива останав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ливались предприятия.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Особенно тяжелое положение сложилось на тех территориях, которые были ареной боевых действий. На трети снизился выпуск продукции промышленны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 </w:t>
      </w:r>
      <w:r w:rsidR="00BA3B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предприятиями Татарии, посевные площади умень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шись в  полтора раза.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19" w:firstLine="139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Проявлением острейшего социального экономичес</w:t>
      </w:r>
      <w:r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го и политического </w:t>
      </w:r>
      <w:r w:rsidRPr="00A562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кризиса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стал целый ряд кресть</w:t>
      </w:r>
      <w:r>
        <w:rPr>
          <w:rFonts w:ascii="Times New Roman" w:hAnsi="Times New Roman" w:cs="Times New Roman"/>
          <w:color w:val="000000"/>
          <w:sz w:val="28"/>
          <w:szCs w:val="28"/>
        </w:rPr>
        <w:t>янс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ких восстаний. К весне 1921 г. они охватили едва ли всю страну. В феврале того же года вспыхнул мятеж военно-морской крепости Кронштадт, который считался опорой большевиков. Восставшие выступили под </w:t>
      </w:r>
      <w:r>
        <w:rPr>
          <w:rFonts w:ascii="Times New Roman" w:hAnsi="Times New Roman" w:cs="Times New Roman"/>
          <w:color w:val="000000"/>
          <w:sz w:val="28"/>
          <w:szCs w:val="28"/>
        </w:rPr>
        <w:t>ло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зунгом «Власть Советам, а не партиям». Монопольной власти большевиков угрожала реальная опасность. Под воздействием этих обстоятельств В.И. Ленин на </w:t>
      </w:r>
      <w:r w:rsidR="00045EFF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="00045EFF" w:rsidRPr="00045E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съезде РК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П(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>б) в марте 1921 г. провозгласил переход " политики «военного коммунизма» к новой экономи</w:t>
      </w:r>
      <w:r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ской политике (нэп).  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Была отменена продразверстка ее уменьшили в два раза по сравнению с продналогом), </w:t>
      </w:r>
      <w:r>
        <w:rPr>
          <w:rFonts w:ascii="Times New Roman" w:hAnsi="Times New Roman" w:cs="Times New Roman"/>
          <w:color w:val="000000"/>
          <w:sz w:val="28"/>
          <w:szCs w:val="28"/>
        </w:rPr>
        <w:t>раз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решены частные предприятия, введена свобода торговли.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нэпа государственные предприятия стали «</w:t>
      </w:r>
      <w:r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менять хозрасчет, материальное стимулирование тру</w:t>
      </w:r>
      <w:r w:rsidR="00E72B0B">
        <w:rPr>
          <w:rFonts w:ascii="Times New Roman" w:hAnsi="Times New Roman" w:cs="Times New Roman"/>
          <w:color w:val="000000"/>
          <w:sz w:val="28"/>
          <w:szCs w:val="28"/>
          <w:lang w:val="tt-RU"/>
        </w:rPr>
        <w:t>да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». Был взят курс на привлечение иностранного капитала</w:t>
      </w:r>
      <w:r w:rsidRPr="00A562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в форме концессий. В деревне допускались частичная аренда земли и использование наемного труда. Большевики переходили к более гибкой экономичес</w:t>
      </w:r>
      <w:r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й политике. Нэп начал осуществляться и в Татарии, о прежде, чем заработал его механизм, населению </w:t>
      </w:r>
      <w:r w:rsidR="00E72B0B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="00E72B0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72B0B">
        <w:rPr>
          <w:rFonts w:ascii="Times New Roman" w:hAnsi="Times New Roman" w:cs="Times New Roman"/>
          <w:color w:val="000000"/>
          <w:sz w:val="28"/>
          <w:szCs w:val="28"/>
          <w:lang w:val="tt-RU"/>
        </w:rPr>
        <w:t>ло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дой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— а это 2,7 миллиона человек — приходилось пережить страшную беду.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86" w:right="134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b/>
          <w:color w:val="000000"/>
          <w:sz w:val="28"/>
          <w:szCs w:val="28"/>
        </w:rPr>
        <w:t>Голод 1921-1922 гг.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Поволжье, в том числе и Татарская республика, не были единственными районами, по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рым прошлась голодная смерть. Голодомор испытало на себе и население Южного Урала, Крыма,  пожалуй, именно здесь он принял ужасающие масштабы.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48" w:after="0" w:line="240" w:lineRule="auto"/>
        <w:ind w:right="154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Беда пришла не вдруг. К окончанию гражданской войны сельское хозяйство Татарии было обессилено не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верными реквизициями. В 1920 г. в счет продразверстки из республики   было вывезено более 10 миллионов пудов хлеба. Из уездов и волостей забирали хлеб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подчистую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>, включая и семенной. Под угрозой ока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зался весенний сев. По предложению председателя Совнаркома РСФСР республике вернули 300 тысяч пу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дов зерна.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29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Между тем масштабный голод уже надвигался. В деревнях в ход пошли суррогаты. Серьезные трудно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сти переживало население городов. Вот что сообща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лось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одним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их официальных документов от 21 мар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та 1921 г. «На ст. Казань голодный люд положитель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 осаждал вагоны, пытаясь их вскрыть или просвер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лить отверстие с целью хищений. Здесь борьба с та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ким явлением была нелегкая, т.к. желающих достать таким способом хлеб было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очень много.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Среди них мы видели стариков, женщин и детей с измождённы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 от голодовки лицами, едва державшихся на ногах. Вид этих людей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говорил за то, что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никакие угрозы им не страшны, ибо они голодны. За четыре дня на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шей стоянки в Казани было застрелено военной охра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ной 30 голодных, застигнутых на месте хищения, но эти суровые меры были бессильны: живой голодный переступал труп убитого собрата, пытаясь достать то, чего не успел взять первый».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5" w:firstLine="28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Ситуация была усугублена засухой. В республике по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гибла почти половина всех озимых посевов зерна, яро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вые же просто не взошли. Урожай составил около 4 про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центов от уровня 1909 г. В конце июля в Татарии была создана комиссия помощи голодающим (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Помгол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>). Борь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ба с голодом была признана важнейшей задачей Сове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тов.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Зимой 1922 г. голод принял еще большие масштабы. Пустели целые деревни. Во многих селах не осталось ни кошек, ни собак. Участились случаи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трупоедства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и людоед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ства. Об этом сообщали многочисленные телеграммы, донесения с мест. К голодомору добавилась эпидемия тифа.</w:t>
      </w:r>
      <w:r w:rsidRPr="00A562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В январе 1922 г. в республике голодало 2,4 миллиона 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еловек. Только за семь январских дней от голода и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ифа умерло около четырех тысяч. В борьбе с голодом использовались различные меры, </w:t>
      </w:r>
      <w:r>
        <w:rPr>
          <w:rFonts w:ascii="Times New Roman" w:hAnsi="Times New Roman" w:cs="Times New Roman"/>
          <w:color w:val="000000"/>
          <w:sz w:val="28"/>
          <w:szCs w:val="28"/>
        </w:rPr>
        <w:t>сре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ди населения проводился сбор пожертвований, организовывались «недели помощи голодающим», общественные столовые. Было переселено около 200 тысяч человек, более 15 тысяч детей отправили в детские дома других российских регионов. В адрес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Помгола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из других пастей страны поступило свыше 8 миллионов пудов про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овольствия. Более 1,3 миллиона рублей предоставило Российское общество Красного Креста. Весомую помощь оказала международная общественность. На средства, собранные   Международным коми</w:t>
      </w:r>
      <w:r>
        <w:rPr>
          <w:rFonts w:ascii="Times New Roman" w:hAnsi="Times New Roman" w:cs="Times New Roman"/>
          <w:color w:val="000000"/>
          <w:sz w:val="28"/>
          <w:szCs w:val="28"/>
        </w:rPr>
        <w:t>тет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ом рабочей помощи (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Межрабпом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>), было закуплено и направлено в Россию более 33 миллионов пудов продовольствия. По линии Американской администрации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мощи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(АРА) в республику поступило более трех миллионов пудов продовольствия, в том числе муки, крупы, </w:t>
      </w:r>
      <w:r>
        <w:rPr>
          <w:rFonts w:ascii="Times New Roman" w:hAnsi="Times New Roman" w:cs="Times New Roman"/>
          <w:color w:val="000000"/>
          <w:sz w:val="28"/>
          <w:szCs w:val="28"/>
        </w:rPr>
        <w:t>рж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и, кукурузы. В сентябре 1922 г. за счет присланных продуктов питалось 150 тысяч детей. Голод оставил в республике страшные отметины. Население Татарии только в результате гибели детей уменьшилось на 326 тысяч человек. Общие людские потери </w:t>
      </w:r>
      <w:r>
        <w:rPr>
          <w:rFonts w:ascii="Times New Roman" w:hAnsi="Times New Roman" w:cs="Times New Roman"/>
          <w:color w:val="000000"/>
          <w:sz w:val="28"/>
          <w:szCs w:val="28"/>
        </w:rPr>
        <w:t>сос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тавили около полумиллиона человек. Огромный урон был нанесен экономике.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Особенно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   но пострадало животноводство. Так, вдвое уменьшилось поголовье коров и лошадей, вчетверо — овец, встало существовать более 16 процентов крестьян-: хозяйств.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right="15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Последствия голода еще долго давали о себе знать.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Одна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spellEnd"/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многие из них были ликвидированы к концу 1922 г.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9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Несмотря на различные политические потрясения, в республике шло восстановление народного хозяйства. Этот процесс происходил, как мы помним, в условиях новой экономической политики.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Первые шаги.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Постепенно начали работать рыноч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ные механизмы. Полки магазинов стали заполняться то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варами. Происходила перестройка промышленности, ко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торую перевели на </w:t>
      </w:r>
      <w:r w:rsidRPr="00A562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хозрасчет.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Было создано 10 трестов, семь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кантонных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объединений (кантонами по новому ад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министративному делению назывались укрупненные уезды), несколько синдикатов. К 1923 г. в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аренду было сдано 41 предприятие, причем более половины из них — частным лицам. Это означало частичную денационализацию промышленности. В управлении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Татсовнархоза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остались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Кукморские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мастерские по производству валя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ной обуви для армии, 10 винокуренных заводов и еще три производства.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2" w:right="10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Разрабатывались меры материального и морального поощрения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работающих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>. Ударникам производства вру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чали премии, грамоты, значки, ордена, имена наиболее выдающихся из них заносили на республиканскую Крас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ную доску. Наград удостаивались и целые предприятия.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В 1922 г. в числе 18 российских заводов и фабрик, отме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ченных орденом Трудового Красного Знамени, были и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Паратские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судоремонтные мастерские (ныне судострои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тельный завод им. </w:t>
      </w:r>
      <w:r w:rsidRPr="00A56286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56286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Горького в Зеленодольске).</w:t>
      </w:r>
      <w:proofErr w:type="gramEnd"/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7" w:right="19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Героический подвиг совершили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казанцы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на строи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тельстве железнодорожной ветки от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Бакалды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(Дальне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 Устья) до вокзала. Казань осталась без топлива, а </w:t>
      </w:r>
      <w:r w:rsidRPr="00A562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22 тысячи кубометров древесины с берега Волги вывез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ти было нечем. В октябре, под дождем и мокрым сне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гом, лопатами и кирками рабочие и служащие за три недели построили эту ветку. Трудовой энтузиазм в це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лом был приметой того времени.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4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В числе первых были восстановлены льнопрядиль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ная фабрика им. В.И. Ленина (бывшая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Алафузовская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), мыловаренный, свечной и химический завод им. М.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Вахитова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(бывшее предприятие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>), Волж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ский стекольный завод  «Победа труда», фанерная фабрика «Красный Октябрь». На выпуск запасных частей для сельскохозяйственной техники отчасти сориентировался завод «Серп и молот». Одним из крупнейших в стране стал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Бондюжский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химзавод. Во второй половине 20-х гг. здесь производилась значитель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ная часть химической продукции СССР.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5" w:firstLine="365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Государственные предприятия довольно быстро, если брать за точку отсчета начало нэпа, заняли доминирующее положение в крупной промышленности республики. Так, в 1924 г. частные предприятия производили более половины валовой продукции этой промышленности Татарии. Через два года их доля не превышала и 8 процентов. В мелкой промышленности и сфере услуг вытеснение частных владельцев шло медленнее. В середине 20-х гг. принадлежавшие им предприятия вы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пускали 80 процентов валовой продукции.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9" w:firstLine="28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Предприятия постепенно набирали обороты хозяй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ственной деятельности. Если в 1922 г. объем промыш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ленной продукции составлял 25 процентов довоенного уровня (имеется в виду канун первой мировой войны), то через год — уже 35 процентов.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4" w:firstLine="29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В восстановительный период экономика респуб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лики в основном имела аграрный характер. На долю сельского хозяйства приходилось три четверти всей про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изводимой в Татарии продукции.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4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Реализация Декрета о земле привела к увеличению удельного веса середняков. В 1925 г. середняки состав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ляли более 58 процентов, бедняки — 32,4 и зажиточные крестьяне (кулаки) — 7,6 процента.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В деревне доминировали индивидуальные хозяйства. Они и были основными поставщиками сельскохозяйствен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ной продукции. Но вновь были предприняты попытки создания коллективных хозяйств. Таких хозяйств — то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вариществ по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совместной обработке земли, артелей, ком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мун, совхозов — в середине 20-х гг. в республике насчи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талось несколько сотен.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28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Отдельные коллективные хозяйства при поддержке властей и при наличии талантливых организаторов до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бивались заметных успехов.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Так, уже в 1926 г. сумели встать «на ноги» артели «Агрокультура» в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Чистополь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ском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кантоне «Луч» в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Челнинском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, «Дружба» в Мензелинском, «Ярдам» в </w:t>
      </w:r>
      <w:proofErr w:type="spell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Тетюшском</w:t>
      </w:r>
      <w:proofErr w:type="spell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кантонах и некоторые другие.</w:t>
      </w:r>
      <w:proofErr w:type="gramEnd"/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3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Более были распространены различные формы коо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перации, в том числе производственной. В середине 20-х гг. более трети крестьянских хозяйств были вовле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чены в потребительскую кооперацию.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274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Завершение восстановительного периода.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К концу 1925 г. промышленные предприятия республики выпус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кали уже 70 процентов продукции от уровня довоенно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го времени. Через два года был достигнут и этот уро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вень. На производстве увеличилось число рабочих-та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тар. Вместе с тем </w:t>
      </w:r>
      <w:proofErr w:type="gramStart"/>
      <w:r w:rsidRPr="00A56286">
        <w:rPr>
          <w:rFonts w:ascii="Times New Roman" w:hAnsi="Times New Roman" w:cs="Times New Roman"/>
          <w:color w:val="000000"/>
          <w:sz w:val="28"/>
          <w:szCs w:val="28"/>
        </w:rPr>
        <w:t>большинство рабочих не имело высо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кой</w:t>
      </w:r>
      <w:proofErr w:type="gramEnd"/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квалификации, оборудование фабрик и заводов силь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 износилось и устарело.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Несколько иными были итоги восстановительного пе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риода в аграрном секторе экономики республики. Если в 1926 г. посевные площади несколько превысили до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военные, то общий сбор хлебов составлял всего 80 про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центов. Урожайность ржи и овса не превышала 7 цен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тнеров с гектара. Чрезвычайно низкой была и про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дуктивность животноводства. На полях использовались все те же примитивные орудия — сохи, мотыги, серпы и косы.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В 1922 г. был принят Кодекс законов о труде. Он закреплял 8-часовой рабочий день, оплачиваемые от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пуска, ограничения на применение детского труда и т.д. В жизнь входили право на труд, бесплатное медицинское обслуживание, социальное страхование. Ре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альная зарплата рабочих ряда отраслей промышлен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ности республики превысила довоенный уровень. Од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нако весьма значительной была безработица. Безра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ботных в Татарии насчитывалось около 10 тысяч че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ловек.</w:t>
      </w:r>
    </w:p>
    <w:p w:rsidR="00A56286" w:rsidRPr="00A56286" w:rsidRDefault="00A56286" w:rsidP="00A56286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15" w:right="5" w:firstLine="288"/>
        <w:rPr>
          <w:rFonts w:ascii="Times New Roman" w:hAnsi="Times New Roman" w:cs="Times New Roman"/>
          <w:sz w:val="28"/>
          <w:szCs w:val="28"/>
        </w:rPr>
      </w:pPr>
      <w:r w:rsidRPr="00A56286">
        <w:rPr>
          <w:rFonts w:ascii="Times New Roman" w:hAnsi="Times New Roman" w:cs="Times New Roman"/>
          <w:color w:val="000000"/>
          <w:sz w:val="28"/>
          <w:szCs w:val="28"/>
        </w:rPr>
        <w:t>В целом, на фоне ужасов гражданской войны и пос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ледующей разрухи, общее состояние дел к концу вос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становительного периода было удовлетворительным. Ожесточение классовой борьбы несколько спало, и люди стали увереннее смотреть в будущее.</w:t>
      </w:r>
    </w:p>
    <w:p w:rsidR="00A56286" w:rsidRPr="00A56286" w:rsidRDefault="00A56286" w:rsidP="00A562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27DB" w:rsidRPr="00A56286" w:rsidRDefault="00B627DB" w:rsidP="00A56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286" w:rsidRPr="00A56286" w:rsidRDefault="00A56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56286" w:rsidRPr="00A56286" w:rsidSect="00A5628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6286"/>
    <w:rsid w:val="00021F8B"/>
    <w:rsid w:val="00045EFF"/>
    <w:rsid w:val="00A56286"/>
    <w:rsid w:val="00B627DB"/>
    <w:rsid w:val="00BA3BC0"/>
    <w:rsid w:val="00E7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A562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A562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A56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562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56286"/>
  </w:style>
  <w:style w:type="paragraph" w:styleId="a8">
    <w:name w:val="header"/>
    <w:basedOn w:val="a"/>
    <w:link w:val="a9"/>
    <w:rsid w:val="00A56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A562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6286"/>
  </w:style>
  <w:style w:type="character" w:styleId="aa">
    <w:name w:val="Hyperlink"/>
    <w:basedOn w:val="a0"/>
    <w:uiPriority w:val="99"/>
    <w:unhideWhenUsed/>
    <w:rsid w:val="00A562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2020-03-23T10:23:00Z</dcterms:created>
  <dcterms:modified xsi:type="dcterms:W3CDTF">2020-04-15T14:10:00Z</dcterms:modified>
</cp:coreProperties>
</file>